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C9DC32" w14:textId="7817EFBE" w:rsidR="00364548" w:rsidRPr="001342A1" w:rsidRDefault="00364548">
      <w:pPr>
        <w:rPr>
          <w:sz w:val="24"/>
          <w:szCs w:val="24"/>
        </w:rPr>
      </w:pPr>
      <w:bookmarkStart w:id="0" w:name="_GoBack"/>
      <w:bookmarkEnd w:id="0"/>
      <w:r w:rsidRPr="001342A1">
        <w:rPr>
          <w:sz w:val="24"/>
          <w:szCs w:val="24"/>
        </w:rPr>
        <w:t>Vorname Name</w:t>
      </w:r>
      <w:r w:rsidRPr="001342A1">
        <w:rPr>
          <w:sz w:val="24"/>
          <w:szCs w:val="24"/>
        </w:rPr>
        <w:br/>
        <w:t>Straße</w:t>
      </w:r>
      <w:r w:rsidRPr="001342A1">
        <w:rPr>
          <w:sz w:val="24"/>
          <w:szCs w:val="24"/>
        </w:rPr>
        <w:br/>
        <w:t>PLZ Ort</w:t>
      </w:r>
      <w:r w:rsidRPr="001342A1">
        <w:rPr>
          <w:sz w:val="24"/>
          <w:szCs w:val="24"/>
        </w:rPr>
        <w:br/>
        <w:t xml:space="preserve">Personalnummer: </w:t>
      </w:r>
    </w:p>
    <w:p w14:paraId="6609F975" w14:textId="77777777" w:rsidR="00364548" w:rsidRPr="001342A1" w:rsidRDefault="00364548">
      <w:pPr>
        <w:rPr>
          <w:sz w:val="24"/>
          <w:szCs w:val="24"/>
        </w:rPr>
      </w:pPr>
    </w:p>
    <w:p w14:paraId="33111F58" w14:textId="77777777" w:rsidR="00364548" w:rsidRPr="001342A1" w:rsidRDefault="00364548">
      <w:pPr>
        <w:rPr>
          <w:sz w:val="24"/>
          <w:szCs w:val="24"/>
        </w:rPr>
      </w:pPr>
    </w:p>
    <w:p w14:paraId="3208D84A" w14:textId="12C1E23E" w:rsidR="00364548" w:rsidRPr="001342A1" w:rsidRDefault="00364548">
      <w:pPr>
        <w:rPr>
          <w:sz w:val="24"/>
          <w:szCs w:val="24"/>
        </w:rPr>
      </w:pPr>
      <w:r w:rsidRPr="001342A1">
        <w:rPr>
          <w:sz w:val="24"/>
          <w:szCs w:val="24"/>
        </w:rPr>
        <w:t>Landesschulamt</w:t>
      </w:r>
      <w:r w:rsidRPr="001342A1">
        <w:rPr>
          <w:sz w:val="24"/>
          <w:szCs w:val="24"/>
        </w:rPr>
        <w:br/>
        <w:t>Personalreferat</w:t>
      </w:r>
    </w:p>
    <w:p w14:paraId="136FBE57" w14:textId="31275554" w:rsidR="00364548" w:rsidRPr="001342A1" w:rsidRDefault="00364548">
      <w:pPr>
        <w:rPr>
          <w:sz w:val="24"/>
          <w:szCs w:val="24"/>
        </w:rPr>
      </w:pPr>
    </w:p>
    <w:p w14:paraId="713D927D" w14:textId="77777777" w:rsidR="00364548" w:rsidRPr="001342A1" w:rsidRDefault="00364548">
      <w:pPr>
        <w:rPr>
          <w:sz w:val="24"/>
          <w:szCs w:val="24"/>
        </w:rPr>
      </w:pPr>
    </w:p>
    <w:p w14:paraId="5A93ABE0" w14:textId="1DB86F08" w:rsidR="005F1125" w:rsidRPr="001342A1" w:rsidRDefault="00111033">
      <w:pPr>
        <w:rPr>
          <w:b/>
          <w:bCs/>
          <w:sz w:val="24"/>
          <w:szCs w:val="24"/>
        </w:rPr>
      </w:pPr>
      <w:r w:rsidRPr="001342A1">
        <w:rPr>
          <w:b/>
          <w:bCs/>
          <w:sz w:val="24"/>
          <w:szCs w:val="24"/>
        </w:rPr>
        <w:t xml:space="preserve">Geltendmachung </w:t>
      </w:r>
      <w:r w:rsidR="00364548" w:rsidRPr="001342A1">
        <w:rPr>
          <w:b/>
          <w:bCs/>
          <w:sz w:val="24"/>
          <w:szCs w:val="24"/>
        </w:rPr>
        <w:t>von Ansprüchen</w:t>
      </w:r>
    </w:p>
    <w:p w14:paraId="01131E56" w14:textId="77777777" w:rsidR="00364548" w:rsidRPr="001342A1" w:rsidRDefault="00364548">
      <w:pPr>
        <w:rPr>
          <w:sz w:val="24"/>
          <w:szCs w:val="24"/>
        </w:rPr>
      </w:pPr>
    </w:p>
    <w:p w14:paraId="4866BDA8" w14:textId="1929310C" w:rsidR="00111033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>Sehr geehrte Damen und Herren,</w:t>
      </w:r>
    </w:p>
    <w:p w14:paraId="26FE2A6D" w14:textId="77777777" w:rsidR="00364548" w:rsidRPr="001342A1" w:rsidRDefault="00111033">
      <w:pPr>
        <w:rPr>
          <w:sz w:val="24"/>
          <w:szCs w:val="24"/>
        </w:rPr>
      </w:pPr>
      <w:r w:rsidRPr="001342A1">
        <w:rPr>
          <w:sz w:val="24"/>
          <w:szCs w:val="24"/>
        </w:rPr>
        <w:t xml:space="preserve">hiermit mache ich nach § 37 TV-L </w:t>
      </w:r>
      <w:r w:rsidR="00364548" w:rsidRPr="001342A1">
        <w:rPr>
          <w:sz w:val="24"/>
          <w:szCs w:val="24"/>
        </w:rPr>
        <w:t xml:space="preserve">folgende Ansprüche aus dem </w:t>
      </w:r>
      <w:r w:rsidRPr="001342A1">
        <w:rPr>
          <w:sz w:val="24"/>
          <w:szCs w:val="24"/>
        </w:rPr>
        <w:t>Schuljahr 2022/23 geltend</w:t>
      </w:r>
      <w:r w:rsidR="00364548" w:rsidRPr="001342A1">
        <w:rPr>
          <w:sz w:val="24"/>
          <w:szCs w:val="24"/>
        </w:rPr>
        <w:t>:</w:t>
      </w:r>
      <w:r w:rsidR="00364548" w:rsidRPr="001342A1">
        <w:rPr>
          <w:sz w:val="24"/>
          <w:szCs w:val="24"/>
        </w:rPr>
        <w:br/>
      </w:r>
    </w:p>
    <w:p w14:paraId="5C4B6BA1" w14:textId="2F14E8F6" w:rsidR="00111033" w:rsidRPr="001342A1" w:rsidRDefault="00364548">
      <w:pPr>
        <w:rPr>
          <w:sz w:val="24"/>
          <w:szCs w:val="24"/>
        </w:rPr>
      </w:pPr>
      <w:r w:rsidRPr="001342A1">
        <w:rPr>
          <w:sz w:val="24"/>
          <w:szCs w:val="24"/>
        </w:rPr>
        <w:t>Ich bitte um Korrektur der Stundenabrechnung 2022/23 aus folgenden Gründen:</w:t>
      </w:r>
    </w:p>
    <w:p w14:paraId="41D9B7A8" w14:textId="77DF72BC" w:rsidR="00111033" w:rsidRPr="001342A1" w:rsidRDefault="00111033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Im Zusammenhang mit der Einführung der Vorgriffstunden sind bei mir Minderzeiten entstanden, dies ist unzulässig.</w:t>
      </w:r>
      <w:r w:rsidR="00364548" w:rsidRPr="001342A1">
        <w:rPr>
          <w:sz w:val="24"/>
          <w:szCs w:val="24"/>
        </w:rPr>
        <w:t xml:space="preserve"> </w:t>
      </w:r>
      <w:r w:rsidR="003C32A7" w:rsidRPr="001342A1">
        <w:rPr>
          <w:sz w:val="24"/>
          <w:szCs w:val="24"/>
        </w:rPr>
        <w:sym w:font="Wingdings" w:char="F081"/>
      </w:r>
      <w:r w:rsidR="00EC4FCB" w:rsidRPr="001342A1">
        <w:rPr>
          <w:sz w:val="24"/>
          <w:szCs w:val="24"/>
        </w:rPr>
        <w:br/>
      </w:r>
    </w:p>
    <w:p w14:paraId="2B92953B" w14:textId="194B3579" w:rsidR="001D1047" w:rsidRPr="001342A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Die Abrechnung der Mehr- und Minderstunden ist nicht</w:t>
      </w:r>
      <w:r w:rsidR="00364548" w:rsidRPr="001342A1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>zutreffend.</w:t>
      </w:r>
      <w:r w:rsidR="003C32A7" w:rsidRPr="001342A1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3C32A7" w:rsidRPr="001342A1">
        <w:rPr>
          <w:sz w:val="24"/>
          <w:szCs w:val="24"/>
        </w:rPr>
        <w:t xml:space="preserve"> </w:t>
      </w:r>
      <w:r w:rsidR="003C32A7" w:rsidRPr="001342A1">
        <w:rPr>
          <w:sz w:val="24"/>
          <w:szCs w:val="24"/>
        </w:rPr>
        <w:sym w:font="Wingdings" w:char="F082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3118F626" w14:textId="754F0FFC" w:rsidR="00111033" w:rsidRPr="001342A1" w:rsidRDefault="00364548" w:rsidP="001D1047">
      <w:pPr>
        <w:pStyle w:val="Listenabsatz"/>
        <w:ind w:left="357"/>
        <w:rPr>
          <w:sz w:val="24"/>
          <w:szCs w:val="24"/>
        </w:rPr>
      </w:pPr>
      <w:r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</w:p>
    <w:p w14:paraId="27DAC5F7" w14:textId="30A68A6E" w:rsidR="005945F1" w:rsidRPr="001342A1" w:rsidRDefault="005945F1" w:rsidP="001D1047">
      <w:pPr>
        <w:pStyle w:val="Listenabsatz"/>
        <w:numPr>
          <w:ilvl w:val="0"/>
          <w:numId w:val="2"/>
        </w:numPr>
        <w:ind w:left="357" w:hanging="357"/>
        <w:rPr>
          <w:sz w:val="24"/>
          <w:szCs w:val="24"/>
        </w:rPr>
      </w:pPr>
      <w:r w:rsidRPr="001342A1">
        <w:rPr>
          <w:sz w:val="24"/>
          <w:szCs w:val="24"/>
        </w:rPr>
        <w:t>Die Abrechnung der Zusatzstunden ist nicht zutreffend</w:t>
      </w:r>
      <w:r w:rsidR="001D1047" w:rsidRPr="001342A1">
        <w:rPr>
          <w:sz w:val="24"/>
          <w:szCs w:val="24"/>
        </w:rPr>
        <w:t>.</w:t>
      </w:r>
      <w:r w:rsidR="00364548" w:rsidRPr="001342A1">
        <w:rPr>
          <w:sz w:val="24"/>
          <w:szCs w:val="24"/>
        </w:rPr>
        <w:t xml:space="preserve"> </w:t>
      </w:r>
      <w:r w:rsidR="003C32A7" w:rsidRPr="001342A1">
        <w:rPr>
          <w:sz w:val="24"/>
          <w:szCs w:val="24"/>
        </w:rPr>
        <w:t xml:space="preserve"> </w:t>
      </w:r>
      <w:r w:rsidR="00364548" w:rsidRPr="001342A1">
        <w:rPr>
          <w:sz w:val="24"/>
          <w:szCs w:val="24"/>
        </w:rPr>
        <w:t>(bitte erläutern)</w:t>
      </w:r>
      <w:r w:rsidR="003C32A7" w:rsidRPr="001342A1">
        <w:rPr>
          <w:sz w:val="24"/>
          <w:szCs w:val="24"/>
        </w:rPr>
        <w:t xml:space="preserve"> </w:t>
      </w:r>
      <w:r w:rsidR="003C32A7" w:rsidRPr="001342A1">
        <w:rPr>
          <w:sz w:val="24"/>
          <w:szCs w:val="24"/>
        </w:rPr>
        <w:sym w:font="Wingdings" w:char="F082"/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  <w:r w:rsidR="001D1047" w:rsidRPr="001342A1">
        <w:rPr>
          <w:sz w:val="24"/>
          <w:szCs w:val="24"/>
        </w:rPr>
        <w:br/>
      </w:r>
      <w:r w:rsidR="00364548" w:rsidRPr="001342A1">
        <w:rPr>
          <w:sz w:val="24"/>
          <w:szCs w:val="24"/>
        </w:rPr>
        <w:br/>
      </w:r>
      <w:r w:rsidR="001D1047" w:rsidRPr="001342A1"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14:paraId="5721F937" w14:textId="0106B193" w:rsidR="005945F1" w:rsidRPr="001342A1" w:rsidRDefault="00364548" w:rsidP="006F5AE4">
      <w:pPr>
        <w:rPr>
          <w:sz w:val="24"/>
          <w:szCs w:val="24"/>
        </w:rPr>
      </w:pPr>
      <w:r w:rsidRPr="001342A1">
        <w:rPr>
          <w:sz w:val="24"/>
          <w:szCs w:val="24"/>
        </w:rPr>
        <w:t xml:space="preserve">Außerdem mache bezüglich der Einführung </w:t>
      </w:r>
      <w:r w:rsidR="00EC4FCB" w:rsidRPr="001342A1">
        <w:rPr>
          <w:sz w:val="24"/>
          <w:szCs w:val="24"/>
        </w:rPr>
        <w:t xml:space="preserve">und Umsetzung </w:t>
      </w:r>
      <w:r w:rsidRPr="001342A1">
        <w:rPr>
          <w:sz w:val="24"/>
          <w:szCs w:val="24"/>
        </w:rPr>
        <w:t>der so genannten Vorgriffstunde folgende Ansprüche nach § 37 TV-L geltend:</w:t>
      </w:r>
    </w:p>
    <w:p w14:paraId="4D3572DD" w14:textId="2EDE91CB" w:rsidR="006F5AE4" w:rsidRPr="001342A1" w:rsidRDefault="006F5AE4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Vergütung der Vorgriffstunden am Montag, 1. Mai 2023 und Montag, 29. Mai 2023 nach § 2 Entgeltfortzahlungsgesetz, da meine Vorgriffstunden </w:t>
      </w:r>
      <w:r w:rsidR="00BD1F0B" w:rsidRPr="001342A1">
        <w:rPr>
          <w:sz w:val="24"/>
          <w:szCs w:val="24"/>
        </w:rPr>
        <w:t xml:space="preserve">auf Montage festgelegt wurden und </w:t>
      </w:r>
      <w:r w:rsidRPr="001342A1">
        <w:rPr>
          <w:sz w:val="24"/>
          <w:szCs w:val="24"/>
        </w:rPr>
        <w:t xml:space="preserve">die Vorgriffstunde(n) </w:t>
      </w:r>
      <w:r w:rsidR="00BD1F0B" w:rsidRPr="001342A1">
        <w:rPr>
          <w:sz w:val="24"/>
          <w:szCs w:val="24"/>
        </w:rPr>
        <w:t xml:space="preserve">an diesen Tagen </w:t>
      </w:r>
      <w:r w:rsidRPr="001342A1">
        <w:rPr>
          <w:sz w:val="24"/>
          <w:szCs w:val="24"/>
        </w:rPr>
        <w:t>nur aufgrund des gesetzlichen Feiertages nicht erteilt wurde(n).</w:t>
      </w:r>
      <w:r w:rsidR="003C32A7" w:rsidRPr="001342A1">
        <w:rPr>
          <w:sz w:val="24"/>
          <w:szCs w:val="24"/>
        </w:rPr>
        <w:sym w:font="Wingdings" w:char="F083"/>
      </w:r>
      <w:r w:rsidR="003C32A7" w:rsidRPr="001342A1">
        <w:rPr>
          <w:sz w:val="24"/>
          <w:szCs w:val="24"/>
        </w:rPr>
        <w:t xml:space="preserve"> </w:t>
      </w:r>
    </w:p>
    <w:p w14:paraId="3A3BC7FF" w14:textId="023185BB" w:rsidR="00BD1F0B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monatliche Auszahlung meiner Zusatzstunden nach § 4 Abs. 6 </w:t>
      </w:r>
      <w:r w:rsidR="00EC4FCB" w:rsidRPr="001342A1">
        <w:rPr>
          <w:sz w:val="24"/>
          <w:szCs w:val="24"/>
        </w:rPr>
        <w:t>ArbZVO-Lehr</w:t>
      </w:r>
      <w:r w:rsidRPr="001342A1">
        <w:rPr>
          <w:sz w:val="24"/>
          <w:szCs w:val="24"/>
        </w:rPr>
        <w:t xml:space="preserve">. Mit der </w:t>
      </w:r>
      <w:r w:rsidR="00EC4FCB" w:rsidRPr="001342A1">
        <w:rPr>
          <w:sz w:val="24"/>
          <w:szCs w:val="24"/>
        </w:rPr>
        <w:t>im</w:t>
      </w:r>
      <w:r w:rsidRPr="001342A1">
        <w:rPr>
          <w:sz w:val="24"/>
          <w:szCs w:val="24"/>
        </w:rPr>
        <w:t xml:space="preserve"> Schreiben des MB vom 4. Juli 2023 angekündigten „Sammelauszahlung“ zum Ende des Schuljahres bin ich ausdrücklich nicht einverstanden.</w:t>
      </w:r>
      <w:r w:rsidR="003C32A7" w:rsidRPr="001342A1">
        <w:rPr>
          <w:sz w:val="24"/>
          <w:szCs w:val="24"/>
        </w:rPr>
        <w:t xml:space="preserve"> </w:t>
      </w:r>
      <w:r w:rsidR="003C32A7" w:rsidRPr="001342A1">
        <w:rPr>
          <w:sz w:val="24"/>
          <w:szCs w:val="24"/>
        </w:rPr>
        <w:sym w:font="Wingdings" w:char="F084"/>
      </w:r>
    </w:p>
    <w:p w14:paraId="6102A8C8" w14:textId="5F90275A" w:rsidR="00BD1F0B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lastRenderedPageBreak/>
        <w:t xml:space="preserve">die monatliche Auszahlung meiner Vorgriffstunden nach § 4 Abs. 6 </w:t>
      </w:r>
      <w:r w:rsidR="00EC4FCB" w:rsidRPr="001342A1">
        <w:rPr>
          <w:sz w:val="24"/>
          <w:szCs w:val="24"/>
        </w:rPr>
        <w:t xml:space="preserve">ArbZVO-Lehr </w:t>
      </w:r>
      <w:r w:rsidRPr="001342A1">
        <w:rPr>
          <w:sz w:val="24"/>
          <w:szCs w:val="24"/>
        </w:rPr>
        <w:t xml:space="preserve">geltend. Mit der </w:t>
      </w:r>
      <w:r w:rsidR="00EC4FCB" w:rsidRPr="001342A1">
        <w:rPr>
          <w:sz w:val="24"/>
          <w:szCs w:val="24"/>
        </w:rPr>
        <w:t>im</w:t>
      </w:r>
      <w:r w:rsidRPr="001342A1">
        <w:rPr>
          <w:sz w:val="24"/>
          <w:szCs w:val="24"/>
        </w:rPr>
        <w:t xml:space="preserve"> Schreiben des MB vom 4. Juli 2023 angekündigten „Sammelauszahlung“ zum Ende des Schuljahres bin ich ausdrücklich nicht einverstanden.</w:t>
      </w:r>
      <w:r w:rsidR="008B3102" w:rsidRPr="001342A1">
        <w:rPr>
          <w:sz w:val="24"/>
          <w:szCs w:val="24"/>
        </w:rPr>
        <w:t xml:space="preserve"> </w:t>
      </w:r>
      <w:r w:rsidR="008B3102" w:rsidRPr="001342A1">
        <w:rPr>
          <w:sz w:val="24"/>
          <w:szCs w:val="24"/>
        </w:rPr>
        <w:sym w:font="Wingdings" w:char="F084"/>
      </w:r>
    </w:p>
    <w:p w14:paraId="6134D63D" w14:textId="125AC9AE" w:rsidR="00441FB1" w:rsidRPr="001342A1" w:rsidRDefault="00BD1F0B" w:rsidP="001D1047">
      <w:pPr>
        <w:pStyle w:val="Listenabsatz"/>
        <w:numPr>
          <w:ilvl w:val="0"/>
          <w:numId w:val="2"/>
        </w:numPr>
        <w:spacing w:after="240"/>
        <w:ind w:left="357" w:hanging="357"/>
        <w:contextualSpacing w:val="0"/>
        <w:rPr>
          <w:sz w:val="24"/>
          <w:szCs w:val="24"/>
        </w:rPr>
      </w:pPr>
      <w:r w:rsidRPr="001342A1">
        <w:rPr>
          <w:sz w:val="24"/>
          <w:szCs w:val="24"/>
        </w:rPr>
        <w:t xml:space="preserve">die </w:t>
      </w:r>
      <w:r w:rsidR="00EC4FCB" w:rsidRPr="001342A1">
        <w:rPr>
          <w:sz w:val="24"/>
          <w:szCs w:val="24"/>
        </w:rPr>
        <w:t xml:space="preserve">nach § 288 Abs. 1 BGB entstehenden Verzugszinsen für die </w:t>
      </w:r>
      <w:r w:rsidR="00441FB1" w:rsidRPr="001342A1">
        <w:rPr>
          <w:sz w:val="24"/>
          <w:szCs w:val="24"/>
        </w:rPr>
        <w:t xml:space="preserve">nach § 4 oder § 4b ArbVO-Lehr monatlich fälligen, aber nicht </w:t>
      </w:r>
      <w:r w:rsidRPr="001342A1">
        <w:rPr>
          <w:sz w:val="24"/>
          <w:szCs w:val="24"/>
        </w:rPr>
        <w:t xml:space="preserve">zum Zahltag </w:t>
      </w:r>
      <w:r w:rsidR="00441FB1" w:rsidRPr="001342A1">
        <w:rPr>
          <w:sz w:val="24"/>
          <w:szCs w:val="24"/>
        </w:rPr>
        <w:t>ausgezahlten Vergütungen für die Vorgriffstunden ab April 2023 sowie für die Zukunft</w:t>
      </w:r>
      <w:r w:rsidR="00EC4FCB" w:rsidRPr="001342A1">
        <w:rPr>
          <w:sz w:val="24"/>
          <w:szCs w:val="24"/>
        </w:rPr>
        <w:t>.</w:t>
      </w:r>
      <w:r w:rsidR="008B3102" w:rsidRPr="001342A1">
        <w:rPr>
          <w:sz w:val="24"/>
          <w:szCs w:val="24"/>
        </w:rPr>
        <w:t xml:space="preserve"> </w:t>
      </w:r>
      <w:r w:rsidR="008B3102" w:rsidRPr="001342A1">
        <w:rPr>
          <w:sz w:val="24"/>
          <w:szCs w:val="24"/>
        </w:rPr>
        <w:sym w:font="Wingdings" w:char="F085"/>
      </w:r>
    </w:p>
    <w:p w14:paraId="6B46CE74" w14:textId="77777777" w:rsidR="001342A1" w:rsidRDefault="001342A1" w:rsidP="00EC4FCB">
      <w:pPr>
        <w:spacing w:after="240"/>
        <w:rPr>
          <w:sz w:val="24"/>
          <w:szCs w:val="24"/>
        </w:rPr>
      </w:pPr>
    </w:p>
    <w:p w14:paraId="26915D2C" w14:textId="00197269" w:rsidR="00EC4FCB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Ort, Datum</w:t>
      </w:r>
    </w:p>
    <w:p w14:paraId="5CB2BC66" w14:textId="4FF27470" w:rsidR="008B3102" w:rsidRPr="001342A1" w:rsidRDefault="008B3102" w:rsidP="00EC4FCB">
      <w:pPr>
        <w:spacing w:after="240"/>
        <w:rPr>
          <w:sz w:val="24"/>
          <w:szCs w:val="24"/>
        </w:rPr>
      </w:pPr>
    </w:p>
    <w:p w14:paraId="2369CF4C" w14:textId="00A4D69D" w:rsidR="008B3102" w:rsidRPr="001342A1" w:rsidRDefault="008B3102" w:rsidP="00EC4FCB">
      <w:pPr>
        <w:spacing w:after="240"/>
        <w:rPr>
          <w:sz w:val="24"/>
          <w:szCs w:val="24"/>
        </w:rPr>
      </w:pPr>
      <w:r w:rsidRPr="001342A1">
        <w:rPr>
          <w:sz w:val="24"/>
          <w:szCs w:val="24"/>
        </w:rPr>
        <w:t>Unterschrift</w:t>
      </w:r>
    </w:p>
    <w:p w14:paraId="4EC9FD9B" w14:textId="77777777" w:rsidR="008B3102" w:rsidRPr="001342A1" w:rsidRDefault="008B3102" w:rsidP="00EC4FCB">
      <w:pPr>
        <w:spacing w:after="240"/>
        <w:rPr>
          <w:sz w:val="24"/>
          <w:szCs w:val="24"/>
        </w:rPr>
      </w:pPr>
    </w:p>
    <w:p w14:paraId="247A3500" w14:textId="77777777" w:rsidR="00EC4FCB" w:rsidRPr="001342A1" w:rsidRDefault="00EC4FCB" w:rsidP="00EC4FCB">
      <w:pPr>
        <w:spacing w:after="240"/>
        <w:rPr>
          <w:sz w:val="24"/>
          <w:szCs w:val="24"/>
        </w:rPr>
      </w:pPr>
    </w:p>
    <w:p w14:paraId="3DF45F6D" w14:textId="36130278" w:rsidR="00BD1F0B" w:rsidRPr="001342A1" w:rsidRDefault="00441FB1" w:rsidP="00BD1F0B">
      <w:pPr>
        <w:rPr>
          <w:sz w:val="24"/>
          <w:szCs w:val="24"/>
        </w:rPr>
      </w:pPr>
      <w:r w:rsidRPr="001342A1">
        <w:rPr>
          <w:sz w:val="24"/>
          <w:szCs w:val="24"/>
        </w:rPr>
        <w:t xml:space="preserve">  </w:t>
      </w:r>
      <w:r w:rsidR="008B3102" w:rsidRPr="001342A1">
        <w:rPr>
          <w:sz w:val="24"/>
          <w:szCs w:val="24"/>
        </w:rPr>
        <w:t>Hinweise:</w:t>
      </w:r>
    </w:p>
    <w:p w14:paraId="12528EC3" w14:textId="043B882A" w:rsidR="008B3102" w:rsidRPr="001342A1" w:rsidRDefault="008B3102" w:rsidP="001342A1">
      <w:p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ab/>
      </w:r>
    </w:p>
    <w:p w14:paraId="65468157" w14:textId="15D09E0D" w:rsidR="003C32A7" w:rsidRPr="001342A1" w:rsidRDefault="008B3102" w:rsidP="001342A1">
      <w:pPr>
        <w:pStyle w:val="Funotentext"/>
        <w:ind w:left="708" w:right="851" w:hanging="351"/>
        <w:rPr>
          <w:sz w:val="24"/>
          <w:szCs w:val="24"/>
        </w:rPr>
      </w:pPr>
      <w:r w:rsidRPr="001342A1">
        <w:rPr>
          <w:sz w:val="24"/>
          <w:szCs w:val="24"/>
        </w:rPr>
        <w:sym w:font="Wingdings" w:char="F081"/>
      </w:r>
      <w:r w:rsidRPr="001342A1">
        <w:rPr>
          <w:sz w:val="24"/>
          <w:szCs w:val="24"/>
        </w:rPr>
        <w:tab/>
      </w:r>
      <w:r w:rsidR="003C32A7" w:rsidRPr="001342A1">
        <w:rPr>
          <w:sz w:val="24"/>
          <w:szCs w:val="24"/>
        </w:rPr>
        <w:t xml:space="preserve">Häufig wurde die Vorgriffstunde nicht extra vergeben, sondern einer Stunde aus dem bisherigen Stundenplan zugeordnet. Hierdurch entstanden </w:t>
      </w:r>
      <w:r w:rsidR="001342A1">
        <w:rPr>
          <w:sz w:val="24"/>
          <w:szCs w:val="24"/>
        </w:rPr>
        <w:t xml:space="preserve">unter Umständen </w:t>
      </w:r>
      <w:r w:rsidR="003C32A7" w:rsidRPr="001342A1">
        <w:rPr>
          <w:sz w:val="24"/>
          <w:szCs w:val="24"/>
        </w:rPr>
        <w:t>Minderzeiten, diese sind unzulässig.</w:t>
      </w:r>
    </w:p>
    <w:p w14:paraId="2437E899" w14:textId="77777777" w:rsidR="008B3102" w:rsidRPr="001342A1" w:rsidRDefault="008B3102" w:rsidP="001342A1">
      <w:pPr>
        <w:pStyle w:val="Funotentext"/>
        <w:ind w:right="851"/>
        <w:rPr>
          <w:sz w:val="24"/>
          <w:szCs w:val="24"/>
        </w:rPr>
      </w:pPr>
    </w:p>
    <w:p w14:paraId="5CDCDE0A" w14:textId="48BE761E" w:rsidR="003C32A7" w:rsidRPr="001342A1" w:rsidRDefault="003C32A7" w:rsidP="001342A1">
      <w:pPr>
        <w:pStyle w:val="Funotentext"/>
        <w:numPr>
          <w:ilvl w:val="0"/>
          <w:numId w:val="3"/>
        </w:num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 xml:space="preserve">Falls die Abrechnung der Mehr- oder Minderzeiten oder der Zusatzstunden fehlerhaft ist und mit der </w:t>
      </w:r>
      <w:r w:rsidR="001342A1">
        <w:rPr>
          <w:sz w:val="24"/>
          <w:szCs w:val="24"/>
        </w:rPr>
        <w:t>S</w:t>
      </w:r>
      <w:r w:rsidRPr="001342A1">
        <w:rPr>
          <w:sz w:val="24"/>
          <w:szCs w:val="24"/>
        </w:rPr>
        <w:t>chulleitung keine Einigung möglich ist, kann man dies hier geltend machen. Bitte jeweils den Fehler erläutern.</w:t>
      </w:r>
      <w:r w:rsidR="008B3102" w:rsidRPr="001342A1">
        <w:rPr>
          <w:sz w:val="24"/>
          <w:szCs w:val="24"/>
        </w:rPr>
        <w:br/>
      </w:r>
    </w:p>
    <w:p w14:paraId="26ED34FD" w14:textId="6AA45B80" w:rsidR="00BD1F0B" w:rsidRPr="001342A1" w:rsidRDefault="008B3102" w:rsidP="001342A1">
      <w:pPr>
        <w:pStyle w:val="Funotentext"/>
        <w:ind w:left="708" w:right="851" w:hanging="348"/>
        <w:rPr>
          <w:sz w:val="24"/>
          <w:szCs w:val="24"/>
        </w:rPr>
      </w:pPr>
      <w:r w:rsidRPr="001342A1">
        <w:rPr>
          <w:sz w:val="24"/>
          <w:szCs w:val="24"/>
        </w:rPr>
        <w:sym w:font="Wingdings" w:char="F083"/>
      </w:r>
      <w:r w:rsidRPr="001342A1">
        <w:rPr>
          <w:sz w:val="24"/>
          <w:szCs w:val="24"/>
        </w:rPr>
        <w:t xml:space="preserve"> </w:t>
      </w:r>
      <w:r w:rsidRPr="001342A1">
        <w:rPr>
          <w:sz w:val="24"/>
          <w:szCs w:val="24"/>
        </w:rPr>
        <w:tab/>
      </w:r>
      <w:r w:rsidR="003C32A7" w:rsidRPr="001342A1">
        <w:rPr>
          <w:sz w:val="24"/>
          <w:szCs w:val="24"/>
        </w:rPr>
        <w:t>Dies trifft nur zu, wenn die Vorgriffstunde im Schuljahr 2022/23 montags abgeleistet wurde.</w:t>
      </w:r>
    </w:p>
    <w:p w14:paraId="3E573037" w14:textId="31E18B58" w:rsidR="008B3102" w:rsidRPr="001342A1" w:rsidRDefault="008B3102" w:rsidP="001342A1">
      <w:pPr>
        <w:pStyle w:val="Funotentext"/>
        <w:ind w:right="851" w:firstLine="360"/>
        <w:rPr>
          <w:sz w:val="24"/>
          <w:szCs w:val="24"/>
        </w:rPr>
      </w:pPr>
    </w:p>
    <w:p w14:paraId="34AB6EE2" w14:textId="52629C68" w:rsidR="008B3102" w:rsidRPr="001342A1" w:rsidRDefault="001342A1" w:rsidP="001342A1">
      <w:pPr>
        <w:pStyle w:val="Funotentext"/>
        <w:numPr>
          <w:ilvl w:val="0"/>
          <w:numId w:val="4"/>
        </w:num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>Nur f</w:t>
      </w:r>
      <w:r w:rsidR="008B3102" w:rsidRPr="001342A1">
        <w:rPr>
          <w:sz w:val="24"/>
          <w:szCs w:val="24"/>
        </w:rPr>
        <w:t>alls Auszahlung gewählt wurde</w:t>
      </w:r>
      <w:r w:rsidRPr="001342A1">
        <w:rPr>
          <w:sz w:val="24"/>
          <w:szCs w:val="24"/>
        </w:rPr>
        <w:t xml:space="preserve">: </w:t>
      </w:r>
      <w:r w:rsidR="008B3102" w:rsidRPr="001342A1">
        <w:rPr>
          <w:sz w:val="24"/>
          <w:szCs w:val="24"/>
        </w:rPr>
        <w:t>Die angekündigte „Sammelauszahlung“ am Ende des Schuljahres ist unzulässig</w:t>
      </w:r>
      <w:r w:rsidRPr="001342A1">
        <w:rPr>
          <w:sz w:val="24"/>
          <w:szCs w:val="24"/>
        </w:rPr>
        <w:t xml:space="preserve">, die Verordnung legt eine monatliche Auszahlung fest. </w:t>
      </w:r>
    </w:p>
    <w:p w14:paraId="5909D07C" w14:textId="68901237" w:rsidR="008B3102" w:rsidRPr="001342A1" w:rsidRDefault="008B3102" w:rsidP="001342A1">
      <w:pPr>
        <w:pStyle w:val="Funotentext"/>
        <w:ind w:left="720" w:right="851"/>
        <w:rPr>
          <w:sz w:val="24"/>
          <w:szCs w:val="24"/>
        </w:rPr>
      </w:pPr>
    </w:p>
    <w:p w14:paraId="7A17BAC4" w14:textId="0A1B0B09" w:rsidR="008B3102" w:rsidRPr="001342A1" w:rsidRDefault="001342A1" w:rsidP="001342A1">
      <w:pPr>
        <w:pStyle w:val="Funotentext"/>
        <w:numPr>
          <w:ilvl w:val="0"/>
          <w:numId w:val="5"/>
        </w:numPr>
        <w:ind w:right="851"/>
        <w:rPr>
          <w:sz w:val="24"/>
          <w:szCs w:val="24"/>
        </w:rPr>
      </w:pPr>
      <w:r w:rsidRPr="001342A1">
        <w:rPr>
          <w:sz w:val="24"/>
          <w:szCs w:val="24"/>
        </w:rPr>
        <w:t xml:space="preserve">Nur falls Auszahlung gewählt wurde: </w:t>
      </w:r>
      <w:r w:rsidR="008B3102" w:rsidRPr="001342A1">
        <w:rPr>
          <w:sz w:val="24"/>
          <w:szCs w:val="24"/>
        </w:rPr>
        <w:t>Für Geldschulden werden nach bürgerlichem Recht Verzugszinsen in Höhe von fünf Prozentpunkten über dem Basiszinssatz (derzeit 3.12 Prozent) fällig.</w:t>
      </w:r>
    </w:p>
    <w:sectPr w:rsidR="008B3102" w:rsidRPr="001342A1" w:rsidSect="001342A1">
      <w:pgSz w:w="11906" w:h="16838"/>
      <w:pgMar w:top="709" w:right="70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11B29" w14:textId="77777777" w:rsidR="00766024" w:rsidRDefault="00766024" w:rsidP="00EC4FCB">
      <w:pPr>
        <w:spacing w:after="0" w:line="240" w:lineRule="auto"/>
      </w:pPr>
      <w:r>
        <w:separator/>
      </w:r>
    </w:p>
  </w:endnote>
  <w:endnote w:type="continuationSeparator" w:id="0">
    <w:p w14:paraId="1A8FB53A" w14:textId="77777777" w:rsidR="00766024" w:rsidRDefault="00766024" w:rsidP="00EC4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ABAEE" w14:textId="77777777" w:rsidR="00766024" w:rsidRDefault="00766024" w:rsidP="00EC4FCB">
      <w:pPr>
        <w:spacing w:after="0" w:line="240" w:lineRule="auto"/>
      </w:pPr>
      <w:r>
        <w:separator/>
      </w:r>
    </w:p>
  </w:footnote>
  <w:footnote w:type="continuationSeparator" w:id="0">
    <w:p w14:paraId="29281320" w14:textId="77777777" w:rsidR="00766024" w:rsidRDefault="00766024" w:rsidP="00EC4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E045F"/>
    <w:multiLevelType w:val="hybridMultilevel"/>
    <w:tmpl w:val="FB7A012A"/>
    <w:lvl w:ilvl="0" w:tplc="24621CFA">
      <w:numFmt w:val="bullet"/>
      <w:lvlText w:val="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D3097"/>
    <w:multiLevelType w:val="hybridMultilevel"/>
    <w:tmpl w:val="2A960EF2"/>
    <w:lvl w:ilvl="0" w:tplc="13145B18">
      <w:numFmt w:val="bullet"/>
      <w:lvlText w:val="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A368A"/>
    <w:multiLevelType w:val="hybridMultilevel"/>
    <w:tmpl w:val="FACE4272"/>
    <w:lvl w:ilvl="0" w:tplc="04B86AAE">
      <w:numFmt w:val="bullet"/>
      <w:lvlText w:val="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76C73"/>
    <w:multiLevelType w:val="hybridMultilevel"/>
    <w:tmpl w:val="0B66BA30"/>
    <w:lvl w:ilvl="0" w:tplc="D0F03E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F42793"/>
    <w:multiLevelType w:val="hybridMultilevel"/>
    <w:tmpl w:val="2DE89134"/>
    <w:lvl w:ilvl="0" w:tplc="45E0EE7C">
      <w:numFmt w:val="bullet"/>
      <w:lvlText w:val="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6f139c65-8d7d-473a-860e-37e1b5832aa4}"/>
  </w:docVars>
  <w:rsids>
    <w:rsidRoot w:val="00111033"/>
    <w:rsid w:val="00111033"/>
    <w:rsid w:val="001342A1"/>
    <w:rsid w:val="00195F38"/>
    <w:rsid w:val="001D1047"/>
    <w:rsid w:val="00355E7A"/>
    <w:rsid w:val="00364548"/>
    <w:rsid w:val="003C32A7"/>
    <w:rsid w:val="003F68DF"/>
    <w:rsid w:val="00441FB1"/>
    <w:rsid w:val="005945F1"/>
    <w:rsid w:val="005F1125"/>
    <w:rsid w:val="006F5AE4"/>
    <w:rsid w:val="00766024"/>
    <w:rsid w:val="008B3102"/>
    <w:rsid w:val="00961502"/>
    <w:rsid w:val="00B80A38"/>
    <w:rsid w:val="00BD1F0B"/>
    <w:rsid w:val="00E05D30"/>
    <w:rsid w:val="00EC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555"/>
  <w15:chartTrackingRefBased/>
  <w15:docId w15:val="{0EBEABA5-4B8E-4915-B66A-B9A83DC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11033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EC4FCB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C4FC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C4FCB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C32A7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C32A7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3C32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5B781-E87E-490C-89D5-0CB93F09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Torsten Richter</dc:creator>
  <cp:keywords/>
  <dc:description/>
  <cp:lastModifiedBy>Microsoft-Konto</cp:lastModifiedBy>
  <cp:revision>2</cp:revision>
  <dcterms:created xsi:type="dcterms:W3CDTF">2023-11-10T11:32:00Z</dcterms:created>
  <dcterms:modified xsi:type="dcterms:W3CDTF">2023-11-10T11:32:00Z</dcterms:modified>
</cp:coreProperties>
</file>